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14DA09D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F63968" w:rsidRPr="00F63968">
        <w:rPr>
          <w:rFonts w:eastAsia="Times New Roman" w:cs="Times New Roman"/>
          <w:b/>
          <w:sz w:val="18"/>
          <w:szCs w:val="18"/>
          <w:lang w:eastAsia="cs-CZ"/>
        </w:rPr>
        <w:t xml:space="preserve">„Oprava trakčního vedení v úseku Louky nad Olší – Karviná“ </w:t>
      </w:r>
      <w:r w:rsidR="00F63968" w:rsidRPr="00F63968">
        <w:rPr>
          <w:rFonts w:eastAsia="Times New Roman" w:cs="Times New Roman"/>
          <w:sz w:val="18"/>
          <w:szCs w:val="18"/>
          <w:lang w:eastAsia="cs-CZ"/>
        </w:rPr>
        <w:t>č.j. 9093/2024-SŽ-OŘ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  <w:bookmarkStart w:id="0" w:name="_GoBack"/>
      <w:bookmarkEnd w:id="0"/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9F2018" w14:textId="21588AA2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F63968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F63968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0E5418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  <w:rsid w:val="00F6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440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19</cp:revision>
  <dcterms:created xsi:type="dcterms:W3CDTF">2022-04-17T17:33:00Z</dcterms:created>
  <dcterms:modified xsi:type="dcterms:W3CDTF">2024-02-26T09:18:00Z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